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7961" w:rsidRPr="00E67961" w:rsidRDefault="00E67961" w:rsidP="00E67961">
      <w:pPr>
        <w:spacing w:before="120" w:after="120" w:line="240" w:lineRule="atLeast"/>
        <w:outlineLvl w:val="1"/>
        <w:rPr>
          <w:rFonts w:ascii="Arial" w:eastAsia="Times New Roman" w:hAnsi="Arial" w:cs="Arial"/>
          <w:b/>
          <w:bCs/>
          <w:color w:val="021535"/>
          <w:kern w:val="36"/>
          <w:sz w:val="32"/>
          <w:szCs w:val="32"/>
          <w:lang w:eastAsia="en-GB"/>
        </w:rPr>
      </w:pPr>
      <w:r w:rsidRPr="00E67961">
        <w:rPr>
          <w:rFonts w:ascii="Arial" w:eastAsia="Times New Roman" w:hAnsi="Arial" w:cs="Arial"/>
          <w:b/>
          <w:bCs/>
          <w:color w:val="021535"/>
          <w:kern w:val="36"/>
          <w:sz w:val="32"/>
          <w:szCs w:val="32"/>
          <w:lang w:eastAsia="en-GB"/>
        </w:rPr>
        <w:t>Year 2 Non-fiction - Unit 4 - Suggested teaching approaches</w:t>
      </w:r>
    </w:p>
    <w:p w:rsidR="00E67961" w:rsidRPr="00E67961" w:rsidRDefault="00E67961" w:rsidP="00E67961">
      <w:pPr>
        <w:spacing w:before="240" w:after="135" w:line="360" w:lineRule="atLeast"/>
        <w:rPr>
          <w:rFonts w:ascii="Arial" w:eastAsia="Times New Roman" w:hAnsi="Arial" w:cs="Arial"/>
          <w:color w:val="000000"/>
          <w:sz w:val="18"/>
          <w:szCs w:val="18"/>
          <w:lang w:eastAsia="en-GB"/>
        </w:rPr>
      </w:pPr>
      <w:r w:rsidRPr="00E67961">
        <w:rPr>
          <w:rFonts w:ascii="Arial" w:eastAsia="Times New Roman" w:hAnsi="Arial" w:cs="Arial"/>
          <w:b/>
          <w:bCs/>
          <w:color w:val="000000"/>
          <w:sz w:val="18"/>
          <w:lang w:eastAsia="en-GB"/>
        </w:rPr>
        <w:t>Context: Prior learning</w:t>
      </w:r>
    </w:p>
    <w:p w:rsidR="00E67961" w:rsidRPr="00E67961" w:rsidRDefault="00E67961" w:rsidP="00E67961">
      <w:pPr>
        <w:spacing w:before="240" w:after="135" w:line="360" w:lineRule="atLeast"/>
        <w:rPr>
          <w:rFonts w:ascii="Arial" w:eastAsia="Times New Roman" w:hAnsi="Arial" w:cs="Arial"/>
          <w:color w:val="000000"/>
          <w:sz w:val="18"/>
          <w:szCs w:val="18"/>
          <w:lang w:eastAsia="en-GB"/>
        </w:rPr>
      </w:pPr>
      <w:r w:rsidRPr="00E67961">
        <w:rPr>
          <w:rFonts w:ascii="Arial" w:eastAsia="Times New Roman" w:hAnsi="Arial" w:cs="Arial"/>
          <w:color w:val="000000"/>
          <w:sz w:val="18"/>
          <w:szCs w:val="18"/>
          <w:lang w:eastAsia="en-GB"/>
        </w:rPr>
        <w:t xml:space="preserve">Display a variety of non-chronological ICT-based and paper resources for children to access during independent reading sessions. </w:t>
      </w:r>
      <w:proofErr w:type="spellStart"/>
      <w:r w:rsidRPr="00E67961">
        <w:rPr>
          <w:rFonts w:ascii="Arial" w:eastAsia="Times New Roman" w:hAnsi="Arial" w:cs="Arial"/>
          <w:color w:val="000000"/>
          <w:sz w:val="18"/>
          <w:szCs w:val="18"/>
          <w:lang w:eastAsia="en-GB"/>
        </w:rPr>
        <w:t>Familiarise</w:t>
      </w:r>
      <w:proofErr w:type="spellEnd"/>
      <w:r w:rsidRPr="00E67961">
        <w:rPr>
          <w:rFonts w:ascii="Arial" w:eastAsia="Times New Roman" w:hAnsi="Arial" w:cs="Arial"/>
          <w:color w:val="000000"/>
          <w:sz w:val="18"/>
          <w:szCs w:val="18"/>
          <w:lang w:eastAsia="en-GB"/>
        </w:rPr>
        <w:t xml:space="preserve"> children with the text-type and common language features, building on unit 3 on information texts: the use of contents pages, scanning texts for information and speculation about the usefulness of texts for research.</w:t>
      </w:r>
    </w:p>
    <w:p w:rsidR="00E67961" w:rsidRPr="00E67961" w:rsidRDefault="00E67961" w:rsidP="00E67961">
      <w:pPr>
        <w:spacing w:before="240" w:after="135" w:line="360" w:lineRule="atLeast"/>
        <w:rPr>
          <w:rFonts w:ascii="Arial" w:eastAsia="Times New Roman" w:hAnsi="Arial" w:cs="Arial"/>
          <w:color w:val="000000"/>
          <w:sz w:val="18"/>
          <w:szCs w:val="18"/>
          <w:lang w:eastAsia="en-GB"/>
        </w:rPr>
      </w:pPr>
      <w:r w:rsidRPr="00E67961">
        <w:rPr>
          <w:rFonts w:ascii="Arial" w:eastAsia="Times New Roman" w:hAnsi="Arial" w:cs="Arial"/>
          <w:color w:val="000000"/>
          <w:sz w:val="18"/>
          <w:szCs w:val="18"/>
          <w:lang w:eastAsia="en-GB"/>
        </w:rPr>
        <w:t>Note: Children working significantly above or below age-related expectations will need differentiated support, which may include tracking forward or back in terms of learning objectives. EAL learners should be expected to work within the overall expectations for their year group. For further advice see the progression strands and hyperlinks to useful sources of practical support.</w:t>
      </w:r>
    </w:p>
    <w:p w:rsidR="00E67961" w:rsidRPr="00E67961" w:rsidRDefault="00E67961" w:rsidP="00E67961">
      <w:pPr>
        <w:spacing w:before="100" w:beforeAutospacing="1" w:after="150" w:line="360" w:lineRule="atLeast"/>
        <w:outlineLvl w:val="3"/>
        <w:rPr>
          <w:rFonts w:ascii="Arial" w:eastAsia="Times New Roman" w:hAnsi="Arial" w:cs="Arial"/>
          <w:b/>
          <w:bCs/>
          <w:color w:val="000000"/>
          <w:sz w:val="20"/>
          <w:szCs w:val="20"/>
          <w:lang w:eastAsia="en-GB"/>
        </w:rPr>
      </w:pPr>
      <w:r w:rsidRPr="00E67961">
        <w:rPr>
          <w:rFonts w:ascii="Arial" w:eastAsia="Times New Roman" w:hAnsi="Arial" w:cs="Arial"/>
          <w:b/>
          <w:bCs/>
          <w:color w:val="000000"/>
          <w:sz w:val="20"/>
          <w:szCs w:val="20"/>
          <w:lang w:eastAsia="en-GB"/>
        </w:rPr>
        <w:t>Phase 1: Reading; discussion, analysis (5 days)</w:t>
      </w:r>
    </w:p>
    <w:p w:rsidR="00E67961" w:rsidRPr="00E67961" w:rsidRDefault="00E67961" w:rsidP="00E67961">
      <w:pPr>
        <w:spacing w:before="240" w:after="135" w:line="360" w:lineRule="atLeast"/>
        <w:rPr>
          <w:rFonts w:ascii="Arial" w:eastAsia="Times New Roman" w:hAnsi="Arial" w:cs="Arial"/>
          <w:color w:val="000000"/>
          <w:sz w:val="18"/>
          <w:szCs w:val="18"/>
          <w:lang w:eastAsia="en-GB"/>
        </w:rPr>
      </w:pPr>
      <w:r w:rsidRPr="00E67961">
        <w:rPr>
          <w:rFonts w:ascii="Arial" w:eastAsia="Times New Roman" w:hAnsi="Arial" w:cs="Arial"/>
          <w:b/>
          <w:bCs/>
          <w:color w:val="000000"/>
          <w:sz w:val="18"/>
          <w:lang w:eastAsia="en-GB"/>
        </w:rPr>
        <w:t>Teaching content:</w:t>
      </w:r>
    </w:p>
    <w:p w:rsidR="00E67961" w:rsidRPr="00E67961" w:rsidRDefault="00E67961" w:rsidP="00E67961">
      <w:pPr>
        <w:numPr>
          <w:ilvl w:val="0"/>
          <w:numId w:val="1"/>
        </w:numPr>
        <w:spacing w:before="100" w:beforeAutospacing="1" w:after="100" w:afterAutospacing="1" w:line="360" w:lineRule="atLeast"/>
        <w:ind w:left="3015" w:right="390"/>
        <w:rPr>
          <w:rFonts w:ascii="Arial" w:eastAsia="Times New Roman" w:hAnsi="Arial" w:cs="Arial"/>
          <w:color w:val="000000"/>
          <w:sz w:val="18"/>
          <w:szCs w:val="18"/>
          <w:lang w:eastAsia="en-GB"/>
        </w:rPr>
      </w:pPr>
      <w:r w:rsidRPr="00E67961">
        <w:rPr>
          <w:rFonts w:ascii="Arial" w:eastAsia="Times New Roman" w:hAnsi="Arial" w:cs="Arial"/>
          <w:color w:val="000000"/>
          <w:sz w:val="18"/>
          <w:szCs w:val="18"/>
          <w:lang w:eastAsia="en-GB"/>
        </w:rPr>
        <w:t xml:space="preserve">Compare a range of non-chronological texts on a particular theme, for example different habitats or comparisons of houses now and in the past (paper or ICT-based). </w:t>
      </w:r>
    </w:p>
    <w:p w:rsidR="00E67961" w:rsidRPr="00E67961" w:rsidRDefault="00E67961" w:rsidP="00E67961">
      <w:pPr>
        <w:numPr>
          <w:ilvl w:val="0"/>
          <w:numId w:val="1"/>
        </w:numPr>
        <w:spacing w:before="100" w:beforeAutospacing="1" w:after="100" w:afterAutospacing="1" w:line="360" w:lineRule="atLeast"/>
        <w:ind w:left="3015" w:right="390"/>
        <w:rPr>
          <w:rFonts w:ascii="Arial" w:eastAsia="Times New Roman" w:hAnsi="Arial" w:cs="Arial"/>
          <w:color w:val="000000"/>
          <w:sz w:val="18"/>
          <w:szCs w:val="18"/>
          <w:lang w:eastAsia="en-GB"/>
        </w:rPr>
      </w:pPr>
      <w:r w:rsidRPr="00E67961">
        <w:rPr>
          <w:rFonts w:ascii="Arial" w:eastAsia="Times New Roman" w:hAnsi="Arial" w:cs="Arial"/>
          <w:color w:val="000000"/>
          <w:sz w:val="18"/>
          <w:szCs w:val="18"/>
          <w:lang w:eastAsia="en-GB"/>
        </w:rPr>
        <w:t xml:space="preserve">Identify the main text features of a non-chronological report, including grammatical features and key vocabulary. During shared reading, demonstrate how to locate specific information using the contents and index sections (or search engines if using an ICT text). </w:t>
      </w:r>
    </w:p>
    <w:p w:rsidR="00E67961" w:rsidRPr="00E67961" w:rsidRDefault="00E67961" w:rsidP="00E67961">
      <w:pPr>
        <w:numPr>
          <w:ilvl w:val="0"/>
          <w:numId w:val="1"/>
        </w:numPr>
        <w:spacing w:before="100" w:beforeAutospacing="1" w:after="100" w:afterAutospacing="1" w:line="360" w:lineRule="atLeast"/>
        <w:ind w:left="3015" w:right="390"/>
        <w:rPr>
          <w:rFonts w:ascii="Arial" w:eastAsia="Times New Roman" w:hAnsi="Arial" w:cs="Arial"/>
          <w:color w:val="000000"/>
          <w:sz w:val="18"/>
          <w:szCs w:val="18"/>
          <w:lang w:eastAsia="en-GB"/>
        </w:rPr>
      </w:pPr>
      <w:r w:rsidRPr="00E67961">
        <w:rPr>
          <w:rFonts w:ascii="Arial" w:eastAsia="Times New Roman" w:hAnsi="Arial" w:cs="Arial"/>
          <w:color w:val="000000"/>
          <w:sz w:val="18"/>
          <w:szCs w:val="18"/>
          <w:lang w:eastAsia="en-GB"/>
        </w:rPr>
        <w:t xml:space="preserve">Demonstrate how to answer specific questions using the text. Use the non-chronological report comparison grid to evaluate the effectiveness of the textual layout in supporting readers to retrieve information. </w:t>
      </w:r>
    </w:p>
    <w:p w:rsidR="00E67961" w:rsidRPr="00E67961" w:rsidRDefault="00E67961" w:rsidP="00E67961">
      <w:pPr>
        <w:numPr>
          <w:ilvl w:val="0"/>
          <w:numId w:val="1"/>
        </w:numPr>
        <w:spacing w:before="100" w:beforeAutospacing="1" w:after="100" w:afterAutospacing="1" w:line="360" w:lineRule="atLeast"/>
        <w:ind w:left="3015" w:right="390"/>
        <w:rPr>
          <w:rFonts w:ascii="Arial" w:eastAsia="Times New Roman" w:hAnsi="Arial" w:cs="Arial"/>
          <w:color w:val="000000"/>
          <w:sz w:val="18"/>
          <w:szCs w:val="18"/>
          <w:lang w:eastAsia="en-GB"/>
        </w:rPr>
      </w:pPr>
      <w:r w:rsidRPr="00E67961">
        <w:rPr>
          <w:rFonts w:ascii="Arial" w:eastAsia="Times New Roman" w:hAnsi="Arial" w:cs="Arial"/>
          <w:color w:val="000000"/>
          <w:sz w:val="18"/>
          <w:szCs w:val="18"/>
          <w:lang w:eastAsia="en-GB"/>
        </w:rPr>
        <w:t xml:space="preserve">Children identify pages of interest containing information that captures their imagination using sticky notes in the texts as placeholders for future use. </w:t>
      </w:r>
    </w:p>
    <w:p w:rsidR="00E67961" w:rsidRPr="00E67961" w:rsidRDefault="00E67961" w:rsidP="00E67961">
      <w:pPr>
        <w:numPr>
          <w:ilvl w:val="0"/>
          <w:numId w:val="1"/>
        </w:numPr>
        <w:spacing w:before="100" w:beforeAutospacing="1" w:after="100" w:afterAutospacing="1" w:line="360" w:lineRule="atLeast"/>
        <w:ind w:left="3015" w:right="390"/>
        <w:rPr>
          <w:rFonts w:ascii="Arial" w:eastAsia="Times New Roman" w:hAnsi="Arial" w:cs="Arial"/>
          <w:color w:val="000000"/>
          <w:sz w:val="18"/>
          <w:szCs w:val="18"/>
          <w:lang w:eastAsia="en-GB"/>
        </w:rPr>
      </w:pPr>
      <w:r w:rsidRPr="00E67961">
        <w:rPr>
          <w:rFonts w:ascii="Arial" w:eastAsia="Times New Roman" w:hAnsi="Arial" w:cs="Arial"/>
          <w:color w:val="000000"/>
          <w:sz w:val="18"/>
          <w:szCs w:val="18"/>
          <w:lang w:eastAsia="en-GB"/>
        </w:rPr>
        <w:t xml:space="preserve">Gather a list of successful elements in the non-chronological texts that enabled children to follow easy reading pathways to retrieve information. Refer back to the grid to quote evidence to support opinions. </w:t>
      </w:r>
    </w:p>
    <w:p w:rsidR="00E67961" w:rsidRPr="00E67961" w:rsidRDefault="00E67961" w:rsidP="00E67961">
      <w:pPr>
        <w:numPr>
          <w:ilvl w:val="0"/>
          <w:numId w:val="1"/>
        </w:numPr>
        <w:spacing w:before="100" w:beforeAutospacing="1" w:after="100" w:afterAutospacing="1" w:line="360" w:lineRule="atLeast"/>
        <w:ind w:left="3015" w:right="390"/>
        <w:rPr>
          <w:rFonts w:ascii="Arial" w:eastAsia="Times New Roman" w:hAnsi="Arial" w:cs="Arial"/>
          <w:color w:val="000000"/>
          <w:sz w:val="18"/>
          <w:szCs w:val="18"/>
          <w:lang w:eastAsia="en-GB"/>
        </w:rPr>
      </w:pPr>
      <w:r w:rsidRPr="00E67961">
        <w:rPr>
          <w:rFonts w:ascii="Arial" w:eastAsia="Times New Roman" w:hAnsi="Arial" w:cs="Arial"/>
          <w:color w:val="000000"/>
          <w:sz w:val="18"/>
          <w:szCs w:val="18"/>
          <w:lang w:eastAsia="en-GB"/>
        </w:rPr>
        <w:t xml:space="preserve">Using an interactive whiteboard (IWB), collaboratively refine this list to collate a set of class success criteria for effective non-chronological reports. </w:t>
      </w:r>
    </w:p>
    <w:p w:rsidR="00E67961" w:rsidRPr="00E67961" w:rsidRDefault="00E67961" w:rsidP="00E67961">
      <w:pPr>
        <w:numPr>
          <w:ilvl w:val="0"/>
          <w:numId w:val="1"/>
        </w:numPr>
        <w:spacing w:before="100" w:beforeAutospacing="1" w:after="100" w:afterAutospacing="1" w:line="360" w:lineRule="atLeast"/>
        <w:ind w:left="3015" w:right="390"/>
        <w:rPr>
          <w:rFonts w:ascii="Arial" w:eastAsia="Times New Roman" w:hAnsi="Arial" w:cs="Arial"/>
          <w:color w:val="000000"/>
          <w:sz w:val="18"/>
          <w:szCs w:val="18"/>
          <w:lang w:eastAsia="en-GB"/>
        </w:rPr>
      </w:pPr>
      <w:r w:rsidRPr="00E67961">
        <w:rPr>
          <w:rFonts w:ascii="Arial" w:eastAsia="Times New Roman" w:hAnsi="Arial" w:cs="Arial"/>
          <w:color w:val="000000"/>
          <w:sz w:val="18"/>
          <w:szCs w:val="18"/>
          <w:lang w:eastAsia="en-GB"/>
        </w:rPr>
        <w:lastRenderedPageBreak/>
        <w:t xml:space="preserve">Provide a range of ICT-based and paper non-chronological reports for children to read in pairs. Ask children to generate a question based on the text for their partner to answer. Complete the evaluation grid </w:t>
      </w:r>
      <w:proofErr w:type="spellStart"/>
      <w:r w:rsidRPr="00E67961">
        <w:rPr>
          <w:rFonts w:ascii="Arial" w:eastAsia="Times New Roman" w:hAnsi="Arial" w:cs="Arial"/>
          <w:color w:val="000000"/>
          <w:sz w:val="18"/>
          <w:szCs w:val="18"/>
          <w:lang w:eastAsia="en-GB"/>
        </w:rPr>
        <w:t>modelled</w:t>
      </w:r>
      <w:proofErr w:type="spellEnd"/>
      <w:r w:rsidRPr="00E67961">
        <w:rPr>
          <w:rFonts w:ascii="Arial" w:eastAsia="Times New Roman" w:hAnsi="Arial" w:cs="Arial"/>
          <w:color w:val="000000"/>
          <w:sz w:val="18"/>
          <w:szCs w:val="18"/>
          <w:lang w:eastAsia="en-GB"/>
        </w:rPr>
        <w:t xml:space="preserve"> in the shared session to record the effectiveness of the texts for information retrieval. </w:t>
      </w:r>
    </w:p>
    <w:p w:rsidR="00E67961" w:rsidRPr="00E67961" w:rsidRDefault="00E67961" w:rsidP="00E67961">
      <w:pPr>
        <w:numPr>
          <w:ilvl w:val="0"/>
          <w:numId w:val="1"/>
        </w:numPr>
        <w:spacing w:before="100" w:beforeAutospacing="1" w:after="100" w:afterAutospacing="1" w:line="360" w:lineRule="atLeast"/>
        <w:ind w:left="3015" w:right="390"/>
        <w:rPr>
          <w:rFonts w:ascii="Arial" w:eastAsia="Times New Roman" w:hAnsi="Arial" w:cs="Arial"/>
          <w:color w:val="000000"/>
          <w:sz w:val="18"/>
          <w:szCs w:val="18"/>
          <w:lang w:eastAsia="en-GB"/>
        </w:rPr>
      </w:pPr>
      <w:r w:rsidRPr="00E67961">
        <w:rPr>
          <w:rFonts w:ascii="Arial" w:eastAsia="Times New Roman" w:hAnsi="Arial" w:cs="Arial"/>
          <w:color w:val="000000"/>
          <w:sz w:val="18"/>
          <w:szCs w:val="18"/>
          <w:lang w:eastAsia="en-GB"/>
        </w:rPr>
        <w:t xml:space="preserve">During guided reading, create text maps of double page spreads in non-chronological reports. Demonstrate where different elements of the text (pictures, diagrams, captions, headings and written text) appear by tracing over the layout of the pages on acetate or tracing paper. </w:t>
      </w:r>
    </w:p>
    <w:p w:rsidR="00E67961" w:rsidRPr="00E67961" w:rsidRDefault="00E67961" w:rsidP="00E67961">
      <w:pPr>
        <w:numPr>
          <w:ilvl w:val="0"/>
          <w:numId w:val="1"/>
        </w:numPr>
        <w:spacing w:before="100" w:beforeAutospacing="1" w:after="100" w:afterAutospacing="1" w:line="360" w:lineRule="atLeast"/>
        <w:ind w:left="3015" w:right="390"/>
        <w:rPr>
          <w:rFonts w:ascii="Arial" w:eastAsia="Times New Roman" w:hAnsi="Arial" w:cs="Arial"/>
          <w:color w:val="000000"/>
          <w:sz w:val="18"/>
          <w:szCs w:val="18"/>
          <w:lang w:eastAsia="en-GB"/>
        </w:rPr>
      </w:pPr>
      <w:r w:rsidRPr="00E67961">
        <w:rPr>
          <w:rFonts w:ascii="Arial" w:eastAsia="Times New Roman" w:hAnsi="Arial" w:cs="Arial"/>
          <w:color w:val="000000"/>
          <w:sz w:val="18"/>
          <w:szCs w:val="18"/>
          <w:lang w:eastAsia="en-GB"/>
        </w:rPr>
        <w:t xml:space="preserve">Compare and contrast to find effective layouts and text </w:t>
      </w:r>
      <w:proofErr w:type="spellStart"/>
      <w:r w:rsidRPr="00E67961">
        <w:rPr>
          <w:rFonts w:ascii="Arial" w:eastAsia="Times New Roman" w:hAnsi="Arial" w:cs="Arial"/>
          <w:color w:val="000000"/>
          <w:sz w:val="18"/>
          <w:szCs w:val="18"/>
          <w:lang w:eastAsia="en-GB"/>
        </w:rPr>
        <w:t>organisation</w:t>
      </w:r>
      <w:proofErr w:type="spellEnd"/>
      <w:r w:rsidRPr="00E67961">
        <w:rPr>
          <w:rFonts w:ascii="Arial" w:eastAsia="Times New Roman" w:hAnsi="Arial" w:cs="Arial"/>
          <w:color w:val="000000"/>
          <w:sz w:val="18"/>
          <w:szCs w:val="18"/>
          <w:lang w:eastAsia="en-GB"/>
        </w:rPr>
        <w:t xml:space="preserve">. Sort texts into more and less effective non-chronological reports using class success criteria. </w:t>
      </w:r>
    </w:p>
    <w:p w:rsidR="00E67961" w:rsidRPr="00E67961" w:rsidRDefault="00E67961" w:rsidP="00E67961">
      <w:pPr>
        <w:numPr>
          <w:ilvl w:val="0"/>
          <w:numId w:val="1"/>
        </w:numPr>
        <w:spacing w:before="100" w:beforeAutospacing="1" w:after="100" w:afterAutospacing="1" w:line="360" w:lineRule="atLeast"/>
        <w:ind w:left="3015" w:right="390"/>
        <w:rPr>
          <w:rFonts w:ascii="Arial" w:eastAsia="Times New Roman" w:hAnsi="Arial" w:cs="Arial"/>
          <w:color w:val="000000"/>
          <w:sz w:val="18"/>
          <w:szCs w:val="18"/>
          <w:lang w:eastAsia="en-GB"/>
        </w:rPr>
      </w:pPr>
      <w:r w:rsidRPr="00E67961">
        <w:rPr>
          <w:rFonts w:ascii="Arial" w:eastAsia="Times New Roman" w:hAnsi="Arial" w:cs="Arial"/>
          <w:color w:val="000000"/>
          <w:sz w:val="18"/>
          <w:szCs w:val="18"/>
          <w:lang w:eastAsia="en-GB"/>
        </w:rPr>
        <w:t xml:space="preserve">Identify the main findings of independent reading investigations and annotate the class success criteria. </w:t>
      </w:r>
    </w:p>
    <w:p w:rsidR="00E67961" w:rsidRPr="00E67961" w:rsidRDefault="00E67961" w:rsidP="00E67961">
      <w:pPr>
        <w:numPr>
          <w:ilvl w:val="0"/>
          <w:numId w:val="1"/>
        </w:numPr>
        <w:spacing w:before="100" w:beforeAutospacing="1" w:after="100" w:afterAutospacing="1" w:line="360" w:lineRule="atLeast"/>
        <w:ind w:left="3015" w:right="390"/>
        <w:rPr>
          <w:rFonts w:ascii="Arial" w:eastAsia="Times New Roman" w:hAnsi="Arial" w:cs="Arial"/>
          <w:color w:val="000000"/>
          <w:sz w:val="18"/>
          <w:szCs w:val="18"/>
          <w:lang w:eastAsia="en-GB"/>
        </w:rPr>
      </w:pPr>
      <w:r w:rsidRPr="00E67961">
        <w:rPr>
          <w:rFonts w:ascii="Arial" w:eastAsia="Times New Roman" w:hAnsi="Arial" w:cs="Arial"/>
          <w:color w:val="000000"/>
          <w:sz w:val="18"/>
          <w:szCs w:val="18"/>
          <w:lang w:eastAsia="en-GB"/>
        </w:rPr>
        <w:t xml:space="preserve">Discuss how the reading tasks will support writing a non-chronological report, for example ask: What have we learned to help us write? </w:t>
      </w:r>
    </w:p>
    <w:p w:rsidR="00E67961" w:rsidRPr="00E67961" w:rsidRDefault="00E67961" w:rsidP="00E67961">
      <w:pPr>
        <w:spacing w:before="240" w:after="135" w:line="360" w:lineRule="atLeast"/>
        <w:rPr>
          <w:rFonts w:ascii="Arial" w:eastAsia="Times New Roman" w:hAnsi="Arial" w:cs="Arial"/>
          <w:color w:val="000000"/>
          <w:sz w:val="18"/>
          <w:szCs w:val="18"/>
          <w:lang w:eastAsia="en-GB"/>
        </w:rPr>
      </w:pPr>
      <w:r w:rsidRPr="00E67961">
        <w:rPr>
          <w:rFonts w:ascii="Arial" w:eastAsia="Times New Roman" w:hAnsi="Arial" w:cs="Arial"/>
          <w:b/>
          <w:bCs/>
          <w:color w:val="000000"/>
          <w:sz w:val="18"/>
          <w:lang w:eastAsia="en-GB"/>
        </w:rPr>
        <w:t>Learning outcomes:</w:t>
      </w:r>
    </w:p>
    <w:p w:rsidR="00E67961" w:rsidRPr="00E67961" w:rsidRDefault="00E67961" w:rsidP="00E67961">
      <w:pPr>
        <w:numPr>
          <w:ilvl w:val="0"/>
          <w:numId w:val="2"/>
        </w:numPr>
        <w:spacing w:before="100" w:beforeAutospacing="1" w:after="100" w:afterAutospacing="1" w:line="360" w:lineRule="atLeast"/>
        <w:ind w:left="3015" w:right="390"/>
        <w:rPr>
          <w:rFonts w:ascii="Arial" w:eastAsia="Times New Roman" w:hAnsi="Arial" w:cs="Arial"/>
          <w:color w:val="000000"/>
          <w:sz w:val="18"/>
          <w:szCs w:val="18"/>
          <w:lang w:eastAsia="en-GB"/>
        </w:rPr>
      </w:pPr>
      <w:r w:rsidRPr="00E67961">
        <w:rPr>
          <w:rFonts w:ascii="Arial" w:eastAsia="Times New Roman" w:hAnsi="Arial" w:cs="Arial"/>
          <w:color w:val="000000"/>
          <w:sz w:val="18"/>
          <w:szCs w:val="18"/>
          <w:lang w:eastAsia="en-GB"/>
        </w:rPr>
        <w:t xml:space="preserve">Children can identify the main features of a non-chronological report, including grammatical features and key vocabulary. </w:t>
      </w:r>
    </w:p>
    <w:p w:rsidR="00E67961" w:rsidRPr="00E67961" w:rsidRDefault="00E67961" w:rsidP="00E67961">
      <w:pPr>
        <w:numPr>
          <w:ilvl w:val="0"/>
          <w:numId w:val="2"/>
        </w:numPr>
        <w:spacing w:before="100" w:beforeAutospacing="1" w:after="100" w:afterAutospacing="1" w:line="360" w:lineRule="atLeast"/>
        <w:ind w:left="3015" w:right="390"/>
        <w:rPr>
          <w:rFonts w:ascii="Arial" w:eastAsia="Times New Roman" w:hAnsi="Arial" w:cs="Arial"/>
          <w:color w:val="000000"/>
          <w:sz w:val="18"/>
          <w:szCs w:val="18"/>
          <w:lang w:eastAsia="en-GB"/>
        </w:rPr>
      </w:pPr>
      <w:r w:rsidRPr="00E67961">
        <w:rPr>
          <w:rFonts w:ascii="Arial" w:eastAsia="Times New Roman" w:hAnsi="Arial" w:cs="Arial"/>
          <w:color w:val="000000"/>
          <w:sz w:val="18"/>
          <w:szCs w:val="18"/>
          <w:lang w:eastAsia="en-GB"/>
        </w:rPr>
        <w:t xml:space="preserve">Children can evaluate non-chronological reports, expressing their views clearly and using evidence from the text. </w:t>
      </w:r>
    </w:p>
    <w:p w:rsidR="00E67961" w:rsidRPr="00E67961" w:rsidRDefault="00E67961" w:rsidP="00E67961">
      <w:pPr>
        <w:spacing w:before="100" w:beforeAutospacing="1" w:after="150" w:line="360" w:lineRule="atLeast"/>
        <w:outlineLvl w:val="3"/>
        <w:rPr>
          <w:rFonts w:ascii="Arial" w:eastAsia="Times New Roman" w:hAnsi="Arial" w:cs="Arial"/>
          <w:b/>
          <w:bCs/>
          <w:color w:val="000000"/>
          <w:sz w:val="20"/>
          <w:szCs w:val="20"/>
          <w:lang w:eastAsia="en-GB"/>
        </w:rPr>
      </w:pPr>
      <w:r w:rsidRPr="00E67961">
        <w:rPr>
          <w:rFonts w:ascii="Arial" w:eastAsia="Times New Roman" w:hAnsi="Arial" w:cs="Arial"/>
          <w:b/>
          <w:bCs/>
          <w:color w:val="000000"/>
          <w:sz w:val="20"/>
          <w:szCs w:val="20"/>
          <w:lang w:eastAsia="en-GB"/>
        </w:rPr>
        <w:t>Phase 2: Planning, review (4-5 days)</w:t>
      </w:r>
    </w:p>
    <w:p w:rsidR="00E67961" w:rsidRPr="00E67961" w:rsidRDefault="00E67961" w:rsidP="00E67961">
      <w:pPr>
        <w:spacing w:before="240" w:after="135" w:line="360" w:lineRule="atLeast"/>
        <w:rPr>
          <w:rFonts w:ascii="Arial" w:eastAsia="Times New Roman" w:hAnsi="Arial" w:cs="Arial"/>
          <w:color w:val="000000"/>
          <w:sz w:val="18"/>
          <w:szCs w:val="18"/>
          <w:lang w:eastAsia="en-GB"/>
        </w:rPr>
      </w:pPr>
      <w:r w:rsidRPr="00E67961">
        <w:rPr>
          <w:rFonts w:ascii="Arial" w:eastAsia="Times New Roman" w:hAnsi="Arial" w:cs="Arial"/>
          <w:b/>
          <w:bCs/>
          <w:color w:val="000000"/>
          <w:sz w:val="18"/>
          <w:lang w:eastAsia="en-GB"/>
        </w:rPr>
        <w:t>Teaching content:</w:t>
      </w:r>
    </w:p>
    <w:p w:rsidR="00E67961" w:rsidRPr="00E67961" w:rsidRDefault="00E67961" w:rsidP="00E67961">
      <w:pPr>
        <w:numPr>
          <w:ilvl w:val="0"/>
          <w:numId w:val="3"/>
        </w:numPr>
        <w:spacing w:before="100" w:beforeAutospacing="1" w:after="100" w:afterAutospacing="1" w:line="360" w:lineRule="atLeast"/>
        <w:ind w:left="3015" w:right="390"/>
        <w:rPr>
          <w:rFonts w:ascii="Arial" w:eastAsia="Times New Roman" w:hAnsi="Arial" w:cs="Arial"/>
          <w:color w:val="000000"/>
          <w:sz w:val="18"/>
          <w:szCs w:val="18"/>
          <w:lang w:eastAsia="en-GB"/>
        </w:rPr>
      </w:pPr>
      <w:r w:rsidRPr="00E67961">
        <w:rPr>
          <w:rFonts w:ascii="Arial" w:eastAsia="Times New Roman" w:hAnsi="Arial" w:cs="Arial"/>
          <w:color w:val="000000"/>
          <w:sz w:val="18"/>
          <w:szCs w:val="18"/>
          <w:lang w:eastAsia="en-GB"/>
        </w:rPr>
        <w:t xml:space="preserve">Model the use of an ICT-based mind mapping tool to record key areas of interest on a chosen theme, for example habitats, houses. Refer to the sections of text identified in phase 1 by children using sticky notes. </w:t>
      </w:r>
    </w:p>
    <w:p w:rsidR="00E67961" w:rsidRPr="00E67961" w:rsidRDefault="00E67961" w:rsidP="00E67961">
      <w:pPr>
        <w:numPr>
          <w:ilvl w:val="0"/>
          <w:numId w:val="3"/>
        </w:numPr>
        <w:spacing w:before="100" w:beforeAutospacing="1" w:after="100" w:afterAutospacing="1" w:line="360" w:lineRule="atLeast"/>
        <w:ind w:left="3015" w:right="390"/>
        <w:rPr>
          <w:rFonts w:ascii="Arial" w:eastAsia="Times New Roman" w:hAnsi="Arial" w:cs="Arial"/>
          <w:color w:val="000000"/>
          <w:sz w:val="18"/>
          <w:szCs w:val="18"/>
          <w:lang w:eastAsia="en-GB"/>
        </w:rPr>
      </w:pPr>
      <w:r w:rsidRPr="00E67961">
        <w:rPr>
          <w:rFonts w:ascii="Arial" w:eastAsia="Times New Roman" w:hAnsi="Arial" w:cs="Arial"/>
          <w:color w:val="000000"/>
          <w:sz w:val="18"/>
          <w:szCs w:val="18"/>
          <w:lang w:eastAsia="en-GB"/>
        </w:rPr>
        <w:t xml:space="preserve">Use the mind mapping tool to plan reading or writing pathways through a non-chronological report. Make explicit how a writer decides on a general </w:t>
      </w:r>
      <w:proofErr w:type="spellStart"/>
      <w:r w:rsidRPr="00E67961">
        <w:rPr>
          <w:rFonts w:ascii="Arial" w:eastAsia="Times New Roman" w:hAnsi="Arial" w:cs="Arial"/>
          <w:color w:val="000000"/>
          <w:sz w:val="18"/>
          <w:szCs w:val="18"/>
          <w:lang w:eastAsia="en-GB"/>
        </w:rPr>
        <w:t>categorisation</w:t>
      </w:r>
      <w:proofErr w:type="spellEnd"/>
      <w:r w:rsidRPr="00E67961">
        <w:rPr>
          <w:rFonts w:ascii="Arial" w:eastAsia="Times New Roman" w:hAnsi="Arial" w:cs="Arial"/>
          <w:color w:val="000000"/>
          <w:sz w:val="18"/>
          <w:szCs w:val="18"/>
          <w:lang w:eastAsia="en-GB"/>
        </w:rPr>
        <w:t xml:space="preserve"> or definition, identifies subheadings that provide more information and finally identifies key details and information about specific aspects of the subject. </w:t>
      </w:r>
    </w:p>
    <w:p w:rsidR="00E67961" w:rsidRPr="00E67961" w:rsidRDefault="00E67961" w:rsidP="00E67961">
      <w:pPr>
        <w:numPr>
          <w:ilvl w:val="0"/>
          <w:numId w:val="3"/>
        </w:numPr>
        <w:spacing w:before="100" w:beforeAutospacing="1" w:after="100" w:afterAutospacing="1" w:line="360" w:lineRule="atLeast"/>
        <w:ind w:left="3015" w:right="390"/>
        <w:rPr>
          <w:rFonts w:ascii="Arial" w:eastAsia="Times New Roman" w:hAnsi="Arial" w:cs="Arial"/>
          <w:color w:val="000000"/>
          <w:sz w:val="18"/>
          <w:szCs w:val="18"/>
          <w:lang w:eastAsia="en-GB"/>
        </w:rPr>
      </w:pPr>
      <w:r w:rsidRPr="00E67961">
        <w:rPr>
          <w:rFonts w:ascii="Arial" w:eastAsia="Times New Roman" w:hAnsi="Arial" w:cs="Arial"/>
          <w:color w:val="000000"/>
          <w:sz w:val="18"/>
          <w:szCs w:val="18"/>
          <w:lang w:eastAsia="en-GB"/>
        </w:rPr>
        <w:t xml:space="preserve">Divide children into groups, each with an identified theme linked to another area of the curriculum, for example types of houses, building </w:t>
      </w:r>
      <w:r w:rsidRPr="00E67961">
        <w:rPr>
          <w:rFonts w:ascii="Arial" w:eastAsia="Times New Roman" w:hAnsi="Arial" w:cs="Arial"/>
          <w:color w:val="000000"/>
          <w:sz w:val="18"/>
          <w:szCs w:val="18"/>
          <w:lang w:eastAsia="en-GB"/>
        </w:rPr>
        <w:lastRenderedPageBreak/>
        <w:t xml:space="preserve">materials, rooms and their uses, furnishings. Children create their own text plan showing pathways for the reader from the general theme to the specific detail. Children should refer to the whole-class success criteria or effective models during the planning process. </w:t>
      </w:r>
    </w:p>
    <w:p w:rsidR="00E67961" w:rsidRPr="00E67961" w:rsidRDefault="00E67961" w:rsidP="00E67961">
      <w:pPr>
        <w:numPr>
          <w:ilvl w:val="0"/>
          <w:numId w:val="3"/>
        </w:numPr>
        <w:spacing w:before="100" w:beforeAutospacing="1" w:after="100" w:afterAutospacing="1" w:line="360" w:lineRule="atLeast"/>
        <w:ind w:left="3015" w:right="390"/>
        <w:rPr>
          <w:rFonts w:ascii="Arial" w:eastAsia="Times New Roman" w:hAnsi="Arial" w:cs="Arial"/>
          <w:color w:val="000000"/>
          <w:sz w:val="18"/>
          <w:szCs w:val="18"/>
          <w:lang w:eastAsia="en-GB"/>
        </w:rPr>
      </w:pPr>
      <w:r w:rsidRPr="00E67961">
        <w:rPr>
          <w:rFonts w:ascii="Arial" w:eastAsia="Times New Roman" w:hAnsi="Arial" w:cs="Arial"/>
          <w:color w:val="000000"/>
          <w:sz w:val="18"/>
          <w:szCs w:val="18"/>
          <w:lang w:eastAsia="en-GB"/>
        </w:rPr>
        <w:t xml:space="preserve">During guided writing, children review and evaluate draft text plans of another group, sharing and challenging pathways and providing feedback on text </w:t>
      </w:r>
      <w:proofErr w:type="spellStart"/>
      <w:r w:rsidRPr="00E67961">
        <w:rPr>
          <w:rFonts w:ascii="Arial" w:eastAsia="Times New Roman" w:hAnsi="Arial" w:cs="Arial"/>
          <w:color w:val="000000"/>
          <w:sz w:val="18"/>
          <w:szCs w:val="18"/>
          <w:lang w:eastAsia="en-GB"/>
        </w:rPr>
        <w:t>organisation</w:t>
      </w:r>
      <w:proofErr w:type="spellEnd"/>
      <w:r w:rsidRPr="00E67961">
        <w:rPr>
          <w:rFonts w:ascii="Arial" w:eastAsia="Times New Roman" w:hAnsi="Arial" w:cs="Arial"/>
          <w:color w:val="000000"/>
          <w:sz w:val="18"/>
          <w:szCs w:val="18"/>
          <w:lang w:eastAsia="en-GB"/>
        </w:rPr>
        <w:t xml:space="preserve"> using the language of the success criteria. </w:t>
      </w:r>
    </w:p>
    <w:p w:rsidR="00E67961" w:rsidRPr="00E67961" w:rsidRDefault="00E67961" w:rsidP="00E67961">
      <w:pPr>
        <w:numPr>
          <w:ilvl w:val="0"/>
          <w:numId w:val="3"/>
        </w:numPr>
        <w:spacing w:before="100" w:beforeAutospacing="1" w:after="100" w:afterAutospacing="1" w:line="360" w:lineRule="atLeast"/>
        <w:ind w:left="3015" w:right="390"/>
        <w:rPr>
          <w:rFonts w:ascii="Arial" w:eastAsia="Times New Roman" w:hAnsi="Arial" w:cs="Arial"/>
          <w:color w:val="000000"/>
          <w:sz w:val="18"/>
          <w:szCs w:val="18"/>
          <w:lang w:eastAsia="en-GB"/>
        </w:rPr>
      </w:pPr>
      <w:r w:rsidRPr="00E67961">
        <w:rPr>
          <w:rFonts w:ascii="Arial" w:eastAsia="Times New Roman" w:hAnsi="Arial" w:cs="Arial"/>
          <w:color w:val="000000"/>
          <w:sz w:val="18"/>
          <w:szCs w:val="18"/>
          <w:lang w:eastAsia="en-GB"/>
        </w:rPr>
        <w:t xml:space="preserve">Independently, children read feedback comments and edit their text appropriately. </w:t>
      </w:r>
    </w:p>
    <w:p w:rsidR="00E67961" w:rsidRPr="00E67961" w:rsidRDefault="00E67961" w:rsidP="00E67961">
      <w:pPr>
        <w:spacing w:before="240" w:after="135" w:line="360" w:lineRule="atLeast"/>
        <w:rPr>
          <w:rFonts w:ascii="Arial" w:eastAsia="Times New Roman" w:hAnsi="Arial" w:cs="Arial"/>
          <w:color w:val="000000"/>
          <w:sz w:val="18"/>
          <w:szCs w:val="18"/>
          <w:lang w:eastAsia="en-GB"/>
        </w:rPr>
      </w:pPr>
      <w:r w:rsidRPr="00E67961">
        <w:rPr>
          <w:rFonts w:ascii="Arial" w:eastAsia="Times New Roman" w:hAnsi="Arial" w:cs="Arial"/>
          <w:b/>
          <w:bCs/>
          <w:color w:val="000000"/>
          <w:sz w:val="18"/>
          <w:lang w:eastAsia="en-GB"/>
        </w:rPr>
        <w:t>Learning outcome:</w:t>
      </w:r>
    </w:p>
    <w:p w:rsidR="00E67961" w:rsidRPr="00E67961" w:rsidRDefault="00E67961" w:rsidP="00E67961">
      <w:pPr>
        <w:numPr>
          <w:ilvl w:val="0"/>
          <w:numId w:val="4"/>
        </w:numPr>
        <w:spacing w:before="100" w:beforeAutospacing="1" w:after="100" w:afterAutospacing="1" w:line="360" w:lineRule="atLeast"/>
        <w:ind w:left="3015" w:right="390"/>
        <w:rPr>
          <w:rFonts w:ascii="Arial" w:eastAsia="Times New Roman" w:hAnsi="Arial" w:cs="Arial"/>
          <w:color w:val="000000"/>
          <w:sz w:val="18"/>
          <w:szCs w:val="18"/>
          <w:lang w:eastAsia="en-GB"/>
        </w:rPr>
      </w:pPr>
      <w:r w:rsidRPr="00E67961">
        <w:rPr>
          <w:rFonts w:ascii="Arial" w:eastAsia="Times New Roman" w:hAnsi="Arial" w:cs="Arial"/>
          <w:color w:val="000000"/>
          <w:sz w:val="18"/>
          <w:szCs w:val="18"/>
          <w:lang w:eastAsia="en-GB"/>
        </w:rPr>
        <w:t xml:space="preserve">Children can </w:t>
      </w:r>
      <w:proofErr w:type="spellStart"/>
      <w:r w:rsidRPr="00E67961">
        <w:rPr>
          <w:rFonts w:ascii="Arial" w:eastAsia="Times New Roman" w:hAnsi="Arial" w:cs="Arial"/>
          <w:color w:val="000000"/>
          <w:sz w:val="18"/>
          <w:szCs w:val="18"/>
          <w:lang w:eastAsia="en-GB"/>
        </w:rPr>
        <w:t>organise</w:t>
      </w:r>
      <w:proofErr w:type="spellEnd"/>
      <w:r w:rsidRPr="00E67961">
        <w:rPr>
          <w:rFonts w:ascii="Arial" w:eastAsia="Times New Roman" w:hAnsi="Arial" w:cs="Arial"/>
          <w:color w:val="000000"/>
          <w:sz w:val="18"/>
          <w:szCs w:val="18"/>
          <w:lang w:eastAsia="en-GB"/>
        </w:rPr>
        <w:t xml:space="preserve"> their ideas into general themes, subheadings, key details and information. </w:t>
      </w:r>
    </w:p>
    <w:p w:rsidR="00E67961" w:rsidRPr="00E67961" w:rsidRDefault="00E67961" w:rsidP="00E67961">
      <w:pPr>
        <w:spacing w:before="100" w:beforeAutospacing="1" w:after="150" w:line="360" w:lineRule="atLeast"/>
        <w:outlineLvl w:val="3"/>
        <w:rPr>
          <w:rFonts w:ascii="Arial" w:eastAsia="Times New Roman" w:hAnsi="Arial" w:cs="Arial"/>
          <w:b/>
          <w:bCs/>
          <w:color w:val="000000"/>
          <w:sz w:val="20"/>
          <w:szCs w:val="20"/>
          <w:lang w:eastAsia="en-GB"/>
        </w:rPr>
      </w:pPr>
      <w:r w:rsidRPr="00E67961">
        <w:rPr>
          <w:rFonts w:ascii="Arial" w:eastAsia="Times New Roman" w:hAnsi="Arial" w:cs="Arial"/>
          <w:b/>
          <w:bCs/>
          <w:color w:val="000000"/>
          <w:sz w:val="20"/>
          <w:szCs w:val="20"/>
          <w:lang w:eastAsia="en-GB"/>
        </w:rPr>
        <w:t>Phase 3: Collaborative and independent writing (8-9 days)</w:t>
      </w:r>
    </w:p>
    <w:p w:rsidR="00E67961" w:rsidRPr="00E67961" w:rsidRDefault="00E67961" w:rsidP="00E67961">
      <w:pPr>
        <w:spacing w:before="240" w:after="135" w:line="360" w:lineRule="atLeast"/>
        <w:rPr>
          <w:rFonts w:ascii="Arial" w:eastAsia="Times New Roman" w:hAnsi="Arial" w:cs="Arial"/>
          <w:color w:val="000000"/>
          <w:sz w:val="18"/>
          <w:szCs w:val="18"/>
          <w:lang w:eastAsia="en-GB"/>
        </w:rPr>
      </w:pPr>
      <w:r w:rsidRPr="00E67961">
        <w:rPr>
          <w:rFonts w:ascii="Arial" w:eastAsia="Times New Roman" w:hAnsi="Arial" w:cs="Arial"/>
          <w:b/>
          <w:bCs/>
          <w:color w:val="000000"/>
          <w:sz w:val="18"/>
          <w:lang w:eastAsia="en-GB"/>
        </w:rPr>
        <w:t>Teaching content:</w:t>
      </w:r>
    </w:p>
    <w:p w:rsidR="00E67961" w:rsidRPr="00E67961" w:rsidRDefault="00E67961" w:rsidP="00E67961">
      <w:pPr>
        <w:numPr>
          <w:ilvl w:val="0"/>
          <w:numId w:val="5"/>
        </w:numPr>
        <w:spacing w:before="100" w:beforeAutospacing="1" w:after="100" w:afterAutospacing="1" w:line="360" w:lineRule="atLeast"/>
        <w:ind w:left="3015" w:right="390"/>
        <w:rPr>
          <w:rFonts w:ascii="Arial" w:eastAsia="Times New Roman" w:hAnsi="Arial" w:cs="Arial"/>
          <w:color w:val="000000"/>
          <w:sz w:val="18"/>
          <w:szCs w:val="18"/>
          <w:lang w:eastAsia="en-GB"/>
        </w:rPr>
      </w:pPr>
      <w:r w:rsidRPr="00E67961">
        <w:rPr>
          <w:rFonts w:ascii="Arial" w:eastAsia="Times New Roman" w:hAnsi="Arial" w:cs="Arial"/>
          <w:color w:val="000000"/>
          <w:sz w:val="18"/>
          <w:szCs w:val="18"/>
          <w:lang w:eastAsia="en-GB"/>
        </w:rPr>
        <w:t xml:space="preserve">Using the plans from the previous sessions, model taking a subheading and creating topic paragraphs. </w:t>
      </w:r>
    </w:p>
    <w:p w:rsidR="00E67961" w:rsidRPr="00E67961" w:rsidRDefault="00E67961" w:rsidP="00E67961">
      <w:pPr>
        <w:numPr>
          <w:ilvl w:val="0"/>
          <w:numId w:val="5"/>
        </w:numPr>
        <w:spacing w:before="100" w:beforeAutospacing="1" w:after="100" w:afterAutospacing="1" w:line="360" w:lineRule="atLeast"/>
        <w:ind w:left="3015" w:right="390"/>
        <w:rPr>
          <w:rFonts w:ascii="Arial" w:eastAsia="Times New Roman" w:hAnsi="Arial" w:cs="Arial"/>
          <w:color w:val="000000"/>
          <w:sz w:val="18"/>
          <w:szCs w:val="18"/>
          <w:lang w:eastAsia="en-GB"/>
        </w:rPr>
      </w:pPr>
      <w:r w:rsidRPr="00E67961">
        <w:rPr>
          <w:rFonts w:ascii="Arial" w:eastAsia="Times New Roman" w:hAnsi="Arial" w:cs="Arial"/>
          <w:color w:val="000000"/>
          <w:sz w:val="18"/>
          <w:szCs w:val="18"/>
          <w:lang w:eastAsia="en-GB"/>
        </w:rPr>
        <w:t xml:space="preserve">Refer back to the whole-class success criteria to support development of grammatical and language features during shared and supported writing. </w:t>
      </w:r>
    </w:p>
    <w:p w:rsidR="00E67961" w:rsidRPr="00E67961" w:rsidRDefault="00E67961" w:rsidP="00E67961">
      <w:pPr>
        <w:numPr>
          <w:ilvl w:val="0"/>
          <w:numId w:val="5"/>
        </w:numPr>
        <w:spacing w:before="100" w:beforeAutospacing="1" w:after="100" w:afterAutospacing="1" w:line="360" w:lineRule="atLeast"/>
        <w:ind w:left="3015" w:right="390"/>
        <w:rPr>
          <w:rFonts w:ascii="Arial" w:eastAsia="Times New Roman" w:hAnsi="Arial" w:cs="Arial"/>
          <w:color w:val="000000"/>
          <w:sz w:val="18"/>
          <w:szCs w:val="18"/>
          <w:lang w:eastAsia="en-GB"/>
        </w:rPr>
      </w:pPr>
      <w:r w:rsidRPr="00E67961">
        <w:rPr>
          <w:rFonts w:ascii="Arial" w:eastAsia="Times New Roman" w:hAnsi="Arial" w:cs="Arial"/>
          <w:color w:val="000000"/>
          <w:sz w:val="18"/>
          <w:szCs w:val="18"/>
          <w:lang w:eastAsia="en-GB"/>
        </w:rPr>
        <w:t xml:space="preserve">Explore the interactive non-chronological report ICT template as part of shared writing; add to the template by writing directly on screen. </w:t>
      </w:r>
    </w:p>
    <w:p w:rsidR="00E67961" w:rsidRPr="00E67961" w:rsidRDefault="00E67961" w:rsidP="00E67961">
      <w:pPr>
        <w:numPr>
          <w:ilvl w:val="0"/>
          <w:numId w:val="5"/>
        </w:numPr>
        <w:spacing w:before="100" w:beforeAutospacing="1" w:after="100" w:afterAutospacing="1" w:line="360" w:lineRule="atLeast"/>
        <w:ind w:left="3015" w:right="390"/>
        <w:rPr>
          <w:rFonts w:ascii="Arial" w:eastAsia="Times New Roman" w:hAnsi="Arial" w:cs="Arial"/>
          <w:color w:val="000000"/>
          <w:sz w:val="18"/>
          <w:szCs w:val="18"/>
          <w:lang w:eastAsia="en-GB"/>
        </w:rPr>
      </w:pPr>
      <w:r w:rsidRPr="00E67961">
        <w:rPr>
          <w:rFonts w:ascii="Arial" w:eastAsia="Times New Roman" w:hAnsi="Arial" w:cs="Arial"/>
          <w:color w:val="000000"/>
          <w:sz w:val="18"/>
          <w:szCs w:val="18"/>
          <w:lang w:eastAsia="en-GB"/>
        </w:rPr>
        <w:t xml:space="preserve">Working in their previous groups, children write their own section of a non-chronological report directly onto the ICT template using laptops or a computer suite. </w:t>
      </w:r>
    </w:p>
    <w:p w:rsidR="00E67961" w:rsidRPr="00E67961" w:rsidRDefault="00E67961" w:rsidP="00E67961">
      <w:pPr>
        <w:numPr>
          <w:ilvl w:val="0"/>
          <w:numId w:val="5"/>
        </w:numPr>
        <w:spacing w:before="100" w:beforeAutospacing="1" w:after="100" w:afterAutospacing="1" w:line="360" w:lineRule="atLeast"/>
        <w:ind w:left="3015" w:right="390"/>
        <w:rPr>
          <w:rFonts w:ascii="Arial" w:eastAsia="Times New Roman" w:hAnsi="Arial" w:cs="Arial"/>
          <w:color w:val="000000"/>
          <w:sz w:val="18"/>
          <w:szCs w:val="18"/>
          <w:lang w:eastAsia="en-GB"/>
        </w:rPr>
      </w:pPr>
      <w:r w:rsidRPr="00E67961">
        <w:rPr>
          <w:rFonts w:ascii="Arial" w:eastAsia="Times New Roman" w:hAnsi="Arial" w:cs="Arial"/>
          <w:color w:val="000000"/>
          <w:sz w:val="18"/>
          <w:szCs w:val="18"/>
          <w:lang w:eastAsia="en-GB"/>
        </w:rPr>
        <w:t xml:space="preserve">During shared writing, use an IWB to model revising and re-drafting the text, applying the success criteria. Employ the highlight and delete tools to edit the text electronically. </w:t>
      </w:r>
    </w:p>
    <w:p w:rsidR="00E67961" w:rsidRPr="00E67961" w:rsidRDefault="00E67961" w:rsidP="00E67961">
      <w:pPr>
        <w:numPr>
          <w:ilvl w:val="0"/>
          <w:numId w:val="5"/>
        </w:numPr>
        <w:spacing w:before="100" w:beforeAutospacing="1" w:after="100" w:afterAutospacing="1" w:line="360" w:lineRule="atLeast"/>
        <w:ind w:left="3015" w:right="390"/>
        <w:rPr>
          <w:rFonts w:ascii="Arial" w:eastAsia="Times New Roman" w:hAnsi="Arial" w:cs="Arial"/>
          <w:color w:val="000000"/>
          <w:sz w:val="18"/>
          <w:szCs w:val="18"/>
          <w:lang w:eastAsia="en-GB"/>
        </w:rPr>
      </w:pPr>
      <w:r w:rsidRPr="00E67961">
        <w:rPr>
          <w:rFonts w:ascii="Arial" w:eastAsia="Times New Roman" w:hAnsi="Arial" w:cs="Arial"/>
          <w:color w:val="000000"/>
          <w:sz w:val="18"/>
          <w:szCs w:val="18"/>
          <w:lang w:eastAsia="en-GB"/>
        </w:rPr>
        <w:t xml:space="preserve">Children work with a response partner discussing feedback and improvement points during guided writing and begin to edit their own work on screen. </w:t>
      </w:r>
    </w:p>
    <w:p w:rsidR="00E67961" w:rsidRPr="00E67961" w:rsidRDefault="00E67961" w:rsidP="00E67961">
      <w:pPr>
        <w:numPr>
          <w:ilvl w:val="0"/>
          <w:numId w:val="5"/>
        </w:numPr>
        <w:spacing w:before="100" w:beforeAutospacing="1" w:after="100" w:afterAutospacing="1" w:line="360" w:lineRule="atLeast"/>
        <w:ind w:left="3015" w:right="390"/>
        <w:rPr>
          <w:rFonts w:ascii="Arial" w:eastAsia="Times New Roman" w:hAnsi="Arial" w:cs="Arial"/>
          <w:color w:val="000000"/>
          <w:sz w:val="18"/>
          <w:szCs w:val="18"/>
          <w:lang w:eastAsia="en-GB"/>
        </w:rPr>
      </w:pPr>
      <w:r w:rsidRPr="00E67961">
        <w:rPr>
          <w:rFonts w:ascii="Arial" w:eastAsia="Times New Roman" w:hAnsi="Arial" w:cs="Arial"/>
          <w:color w:val="000000"/>
          <w:sz w:val="18"/>
          <w:szCs w:val="18"/>
          <w:lang w:eastAsia="en-GB"/>
        </w:rPr>
        <w:t xml:space="preserve">Children independently edit their texts, addressing the feedback points. </w:t>
      </w:r>
    </w:p>
    <w:p w:rsidR="00E67961" w:rsidRPr="00E67961" w:rsidRDefault="00E67961" w:rsidP="00E67961">
      <w:pPr>
        <w:spacing w:before="240" w:after="135" w:line="360" w:lineRule="atLeast"/>
        <w:rPr>
          <w:rFonts w:ascii="Arial" w:eastAsia="Times New Roman" w:hAnsi="Arial" w:cs="Arial"/>
          <w:color w:val="000000"/>
          <w:sz w:val="18"/>
          <w:szCs w:val="18"/>
          <w:lang w:eastAsia="en-GB"/>
        </w:rPr>
      </w:pPr>
      <w:r w:rsidRPr="00E67961">
        <w:rPr>
          <w:rFonts w:ascii="Arial" w:eastAsia="Times New Roman" w:hAnsi="Arial" w:cs="Arial"/>
          <w:b/>
          <w:bCs/>
          <w:color w:val="000000"/>
          <w:sz w:val="18"/>
          <w:lang w:eastAsia="en-GB"/>
        </w:rPr>
        <w:t>Learning outcome:</w:t>
      </w:r>
    </w:p>
    <w:p w:rsidR="00E67961" w:rsidRPr="00E67961" w:rsidRDefault="00E67961" w:rsidP="00E67961">
      <w:pPr>
        <w:numPr>
          <w:ilvl w:val="0"/>
          <w:numId w:val="6"/>
        </w:numPr>
        <w:spacing w:before="100" w:beforeAutospacing="1" w:after="100" w:afterAutospacing="1" w:line="360" w:lineRule="atLeast"/>
        <w:ind w:left="3015" w:right="390"/>
        <w:rPr>
          <w:rFonts w:ascii="Arial" w:eastAsia="Times New Roman" w:hAnsi="Arial" w:cs="Arial"/>
          <w:color w:val="000000"/>
          <w:sz w:val="18"/>
          <w:szCs w:val="18"/>
          <w:lang w:eastAsia="en-GB"/>
        </w:rPr>
      </w:pPr>
      <w:r w:rsidRPr="00E67961">
        <w:rPr>
          <w:rFonts w:ascii="Arial" w:eastAsia="Times New Roman" w:hAnsi="Arial" w:cs="Arial"/>
          <w:color w:val="000000"/>
          <w:sz w:val="18"/>
          <w:szCs w:val="18"/>
          <w:lang w:eastAsia="en-GB"/>
        </w:rPr>
        <w:lastRenderedPageBreak/>
        <w:t xml:space="preserve">Children can write a paragraph on a theme, using subheadings, key details and information to structure the text. </w:t>
      </w:r>
    </w:p>
    <w:p w:rsidR="007C6BB8" w:rsidRDefault="007C6BB8"/>
    <w:p w:rsidR="00E67961" w:rsidRDefault="00E67961"/>
    <w:p w:rsidR="00E67961" w:rsidRDefault="00E67961"/>
    <w:p w:rsidR="00E67961" w:rsidRDefault="00E67961"/>
    <w:p w:rsidR="00E67961" w:rsidRDefault="00E67961"/>
    <w:p w:rsidR="00E67961" w:rsidRDefault="00E67961"/>
    <w:p w:rsidR="00E67961" w:rsidRDefault="00E67961"/>
    <w:p w:rsidR="00E67961" w:rsidRDefault="00E67961"/>
    <w:p w:rsidR="00E67961" w:rsidRDefault="00E67961"/>
    <w:p w:rsidR="00E67961" w:rsidRDefault="00E67961"/>
    <w:p w:rsidR="00E67961" w:rsidRDefault="00E67961"/>
    <w:p w:rsidR="00E67961" w:rsidRDefault="00E67961"/>
    <w:p w:rsidR="00E67961" w:rsidRDefault="00E67961"/>
    <w:p w:rsidR="00E67961" w:rsidRDefault="00E67961"/>
    <w:p w:rsidR="00E67961" w:rsidRDefault="00E67961"/>
    <w:p w:rsidR="00E67961" w:rsidRDefault="00E67961"/>
    <w:p w:rsidR="00E67961" w:rsidRDefault="00E67961"/>
    <w:p w:rsidR="00E67961" w:rsidRDefault="00E67961"/>
    <w:p w:rsidR="00E67961" w:rsidRDefault="00E67961"/>
    <w:p w:rsidR="00E67961" w:rsidRDefault="00E67961"/>
    <w:p w:rsidR="00E67961" w:rsidRDefault="00E67961"/>
    <w:p w:rsidR="00E67961" w:rsidRDefault="00E67961"/>
    <w:p w:rsidR="00E67961" w:rsidRDefault="00E67961"/>
    <w:p w:rsidR="00E67961" w:rsidRDefault="00E67961"/>
    <w:p w:rsidR="00E67961" w:rsidRDefault="00E67961"/>
    <w:p w:rsidR="00E67961" w:rsidRPr="00E67961" w:rsidRDefault="00E67961" w:rsidP="00E67961">
      <w:pPr>
        <w:spacing w:before="120" w:after="120" w:line="240" w:lineRule="atLeast"/>
        <w:outlineLvl w:val="1"/>
        <w:rPr>
          <w:rFonts w:ascii="Arial" w:eastAsia="Times New Roman" w:hAnsi="Arial" w:cs="Arial"/>
          <w:b/>
          <w:bCs/>
          <w:color w:val="021535"/>
          <w:kern w:val="36"/>
          <w:sz w:val="32"/>
          <w:szCs w:val="32"/>
          <w:lang w:eastAsia="en-GB"/>
        </w:rPr>
      </w:pPr>
      <w:r w:rsidRPr="00E67961">
        <w:rPr>
          <w:rFonts w:ascii="Arial" w:eastAsia="Times New Roman" w:hAnsi="Arial" w:cs="Arial"/>
          <w:b/>
          <w:bCs/>
          <w:color w:val="021535"/>
          <w:kern w:val="36"/>
          <w:sz w:val="32"/>
          <w:szCs w:val="32"/>
          <w:lang w:eastAsia="en-GB"/>
        </w:rPr>
        <w:lastRenderedPageBreak/>
        <w:t>Year 2 Non-fiction - Unit 4 - Key aspects of learning</w:t>
      </w:r>
    </w:p>
    <w:p w:rsidR="00E67961" w:rsidRPr="00E67961" w:rsidRDefault="00E67961" w:rsidP="00E67961">
      <w:pPr>
        <w:spacing w:before="240" w:after="135" w:line="360" w:lineRule="atLeast"/>
        <w:rPr>
          <w:rFonts w:ascii="Arial" w:eastAsia="Times New Roman" w:hAnsi="Arial" w:cs="Arial"/>
          <w:color w:val="000000"/>
          <w:sz w:val="18"/>
          <w:szCs w:val="18"/>
          <w:lang w:eastAsia="en-GB"/>
        </w:rPr>
      </w:pPr>
      <w:r w:rsidRPr="00E67961">
        <w:rPr>
          <w:rFonts w:ascii="Arial" w:eastAsia="Times New Roman" w:hAnsi="Arial" w:cs="Arial"/>
          <w:color w:val="000000"/>
          <w:sz w:val="18"/>
          <w:szCs w:val="18"/>
          <w:lang w:eastAsia="en-GB"/>
        </w:rPr>
        <w:t xml:space="preserve">For further information, see the booklet Progression in key aspects of learning (Ref: 0524-2004) from Learning and teaching in the primary years </w:t>
      </w:r>
      <w:hyperlink r:id="rId5" w:tgtFrame="_blank" w:history="1">
        <w:r w:rsidRPr="00E67961">
          <w:rPr>
            <w:rFonts w:ascii="Arial" w:eastAsia="Times New Roman" w:hAnsi="Arial" w:cs="Arial"/>
            <w:color w:val="336699"/>
            <w:sz w:val="18"/>
            <w:lang w:eastAsia="en-GB"/>
          </w:rPr>
          <w:t>http://www.standards.dfes.gov.uk/primary/publications</w:t>
        </w:r>
        <w:r w:rsidRPr="00E67961">
          <w:rPr>
            <w:rFonts w:ascii="Arial" w:eastAsia="Times New Roman" w:hAnsi="Arial" w:cs="Arial"/>
            <w:color w:val="336699"/>
            <w:sz w:val="18"/>
            <w:szCs w:val="18"/>
            <w:lang w:eastAsia="en-GB"/>
          </w:rPr>
          <w:br/>
        </w:r>
        <w:r w:rsidRPr="00E67961">
          <w:rPr>
            <w:rFonts w:ascii="Arial" w:eastAsia="Times New Roman" w:hAnsi="Arial" w:cs="Arial"/>
            <w:color w:val="336699"/>
            <w:sz w:val="18"/>
            <w:lang w:eastAsia="en-GB"/>
          </w:rPr>
          <w:t>/</w:t>
        </w:r>
        <w:proofErr w:type="spellStart"/>
        <w:r w:rsidRPr="00E67961">
          <w:rPr>
            <w:rFonts w:ascii="Arial" w:eastAsia="Times New Roman" w:hAnsi="Arial" w:cs="Arial"/>
            <w:color w:val="336699"/>
            <w:sz w:val="18"/>
            <w:lang w:eastAsia="en-GB"/>
          </w:rPr>
          <w:t>learning_and_teaching</w:t>
        </w:r>
        <w:proofErr w:type="spellEnd"/>
        <w:r w:rsidRPr="00E67961">
          <w:rPr>
            <w:rFonts w:ascii="Arial" w:eastAsia="Times New Roman" w:hAnsi="Arial" w:cs="Arial"/>
            <w:color w:val="336699"/>
            <w:sz w:val="18"/>
            <w:lang w:eastAsia="en-GB"/>
          </w:rPr>
          <w:t>/1041163/</w:t>
        </w:r>
      </w:hyperlink>
      <w:r w:rsidRPr="00E67961">
        <w:rPr>
          <w:rFonts w:ascii="Arial" w:eastAsia="Times New Roman" w:hAnsi="Arial" w:cs="Arial"/>
          <w:color w:val="000000"/>
          <w:sz w:val="18"/>
          <w:szCs w:val="18"/>
          <w:lang w:eastAsia="en-GB"/>
        </w:rPr>
        <w:t xml:space="preserve">. </w:t>
      </w:r>
    </w:p>
    <w:p w:rsidR="00E67961" w:rsidRPr="00E67961" w:rsidRDefault="00E67961" w:rsidP="00E67961">
      <w:pPr>
        <w:spacing w:before="240" w:after="135" w:line="360" w:lineRule="atLeast"/>
        <w:rPr>
          <w:rFonts w:ascii="Arial" w:eastAsia="Times New Roman" w:hAnsi="Arial" w:cs="Arial"/>
          <w:color w:val="000000"/>
          <w:sz w:val="18"/>
          <w:szCs w:val="18"/>
          <w:lang w:eastAsia="en-GB"/>
        </w:rPr>
      </w:pPr>
      <w:r w:rsidRPr="00E67961">
        <w:rPr>
          <w:rFonts w:ascii="Arial" w:eastAsia="Times New Roman" w:hAnsi="Arial" w:cs="Arial"/>
          <w:b/>
          <w:bCs/>
          <w:color w:val="000000"/>
          <w:sz w:val="18"/>
          <w:lang w:eastAsia="en-GB"/>
        </w:rPr>
        <w:t>Enquiry</w:t>
      </w:r>
    </w:p>
    <w:p w:rsidR="00E67961" w:rsidRPr="00E67961" w:rsidRDefault="00E67961" w:rsidP="00E67961">
      <w:pPr>
        <w:spacing w:before="240" w:after="135" w:line="360" w:lineRule="atLeast"/>
        <w:rPr>
          <w:rFonts w:ascii="Arial" w:eastAsia="Times New Roman" w:hAnsi="Arial" w:cs="Arial"/>
          <w:color w:val="000000"/>
          <w:sz w:val="18"/>
          <w:szCs w:val="18"/>
          <w:lang w:eastAsia="en-GB"/>
        </w:rPr>
      </w:pPr>
      <w:r w:rsidRPr="00E67961">
        <w:rPr>
          <w:rFonts w:ascii="Arial" w:eastAsia="Times New Roman" w:hAnsi="Arial" w:cs="Arial"/>
          <w:color w:val="000000"/>
          <w:sz w:val="18"/>
          <w:szCs w:val="18"/>
          <w:lang w:eastAsia="en-GB"/>
        </w:rPr>
        <w:t>Children will ask questions arising from work in another area of the curriculum, for example on teeth and eating, research and then plan how to present the information effectively.</w:t>
      </w:r>
    </w:p>
    <w:p w:rsidR="00E67961" w:rsidRPr="00E67961" w:rsidRDefault="00E67961" w:rsidP="00E67961">
      <w:pPr>
        <w:spacing w:before="240" w:after="135" w:line="360" w:lineRule="atLeast"/>
        <w:rPr>
          <w:rFonts w:ascii="Arial" w:eastAsia="Times New Roman" w:hAnsi="Arial" w:cs="Arial"/>
          <w:color w:val="000000"/>
          <w:sz w:val="18"/>
          <w:szCs w:val="18"/>
          <w:lang w:eastAsia="en-GB"/>
        </w:rPr>
      </w:pPr>
      <w:r w:rsidRPr="00E67961">
        <w:rPr>
          <w:rFonts w:ascii="Arial" w:eastAsia="Times New Roman" w:hAnsi="Arial" w:cs="Arial"/>
          <w:b/>
          <w:bCs/>
          <w:color w:val="000000"/>
          <w:sz w:val="18"/>
          <w:lang w:eastAsia="en-GB"/>
        </w:rPr>
        <w:t>Information processing</w:t>
      </w:r>
    </w:p>
    <w:p w:rsidR="00E67961" w:rsidRPr="00E67961" w:rsidRDefault="00E67961" w:rsidP="00E67961">
      <w:pPr>
        <w:spacing w:before="240" w:after="135" w:line="360" w:lineRule="atLeast"/>
        <w:rPr>
          <w:rFonts w:ascii="Arial" w:eastAsia="Times New Roman" w:hAnsi="Arial" w:cs="Arial"/>
          <w:color w:val="000000"/>
          <w:sz w:val="18"/>
          <w:szCs w:val="18"/>
          <w:lang w:eastAsia="en-GB"/>
        </w:rPr>
      </w:pPr>
      <w:r w:rsidRPr="00E67961">
        <w:rPr>
          <w:rFonts w:ascii="Arial" w:eastAsia="Times New Roman" w:hAnsi="Arial" w:cs="Arial"/>
          <w:color w:val="000000"/>
          <w:sz w:val="18"/>
          <w:szCs w:val="18"/>
          <w:lang w:eastAsia="en-GB"/>
        </w:rPr>
        <w:t>Children will identify relevant information from a range of sources on paper and on screen and use this to write their own non-chronological reports.</w:t>
      </w:r>
    </w:p>
    <w:p w:rsidR="00E67961" w:rsidRPr="00E67961" w:rsidRDefault="00E67961" w:rsidP="00E67961">
      <w:pPr>
        <w:spacing w:before="240" w:after="135" w:line="360" w:lineRule="atLeast"/>
        <w:rPr>
          <w:rFonts w:ascii="Arial" w:eastAsia="Times New Roman" w:hAnsi="Arial" w:cs="Arial"/>
          <w:color w:val="000000"/>
          <w:sz w:val="18"/>
          <w:szCs w:val="18"/>
          <w:lang w:eastAsia="en-GB"/>
        </w:rPr>
      </w:pPr>
      <w:r w:rsidRPr="00E67961">
        <w:rPr>
          <w:rFonts w:ascii="Arial" w:eastAsia="Times New Roman" w:hAnsi="Arial" w:cs="Arial"/>
          <w:b/>
          <w:bCs/>
          <w:color w:val="000000"/>
          <w:sz w:val="18"/>
          <w:lang w:eastAsia="en-GB"/>
        </w:rPr>
        <w:t>Evaluation</w:t>
      </w:r>
    </w:p>
    <w:p w:rsidR="00E67961" w:rsidRPr="00E67961" w:rsidRDefault="00E67961" w:rsidP="00E67961">
      <w:pPr>
        <w:spacing w:before="240" w:after="135" w:line="360" w:lineRule="atLeast"/>
        <w:rPr>
          <w:rFonts w:ascii="Arial" w:eastAsia="Times New Roman" w:hAnsi="Arial" w:cs="Arial"/>
          <w:color w:val="000000"/>
          <w:sz w:val="18"/>
          <w:szCs w:val="18"/>
          <w:lang w:eastAsia="en-GB"/>
        </w:rPr>
      </w:pPr>
      <w:r w:rsidRPr="00E67961">
        <w:rPr>
          <w:rFonts w:ascii="Arial" w:eastAsia="Times New Roman" w:hAnsi="Arial" w:cs="Arial"/>
          <w:color w:val="000000"/>
          <w:sz w:val="18"/>
          <w:szCs w:val="18"/>
          <w:lang w:eastAsia="en-GB"/>
        </w:rPr>
        <w:t>Children will present information orally and in writing. They will discuss success criteria, give feedback to others and judge the effectiveness of their own work.</w:t>
      </w:r>
    </w:p>
    <w:p w:rsidR="00E67961" w:rsidRPr="00E67961" w:rsidRDefault="00E67961" w:rsidP="00E67961">
      <w:pPr>
        <w:spacing w:before="240" w:after="135" w:line="360" w:lineRule="atLeast"/>
        <w:rPr>
          <w:rFonts w:ascii="Arial" w:eastAsia="Times New Roman" w:hAnsi="Arial" w:cs="Arial"/>
          <w:color w:val="000000"/>
          <w:sz w:val="18"/>
          <w:szCs w:val="18"/>
          <w:lang w:eastAsia="en-GB"/>
        </w:rPr>
      </w:pPr>
      <w:r w:rsidRPr="00E67961">
        <w:rPr>
          <w:rFonts w:ascii="Arial" w:eastAsia="Times New Roman" w:hAnsi="Arial" w:cs="Arial"/>
          <w:b/>
          <w:bCs/>
          <w:color w:val="000000"/>
          <w:sz w:val="18"/>
          <w:lang w:eastAsia="en-GB"/>
        </w:rPr>
        <w:t>Communication</w:t>
      </w:r>
    </w:p>
    <w:p w:rsidR="00E67961" w:rsidRPr="00E67961" w:rsidRDefault="00E67961" w:rsidP="00E67961">
      <w:pPr>
        <w:spacing w:before="240" w:after="135" w:line="360" w:lineRule="atLeast"/>
        <w:rPr>
          <w:rFonts w:ascii="Arial" w:eastAsia="Times New Roman" w:hAnsi="Arial" w:cs="Arial"/>
          <w:color w:val="000000"/>
          <w:sz w:val="18"/>
          <w:szCs w:val="18"/>
          <w:lang w:eastAsia="en-GB"/>
        </w:rPr>
      </w:pPr>
      <w:r w:rsidRPr="00E67961">
        <w:rPr>
          <w:rFonts w:ascii="Arial" w:eastAsia="Times New Roman" w:hAnsi="Arial" w:cs="Arial"/>
          <w:color w:val="000000"/>
          <w:sz w:val="18"/>
          <w:szCs w:val="18"/>
          <w:lang w:eastAsia="en-GB"/>
        </w:rPr>
        <w:t>Children will develop their ability to discuss as they work collaboratively in paired, group and whole-class contexts. They will develop their ability to listen critically to broadcast information and to make an oral presentation. They will also communicate outcomes in writing.</w:t>
      </w:r>
    </w:p>
    <w:p w:rsidR="00E67961" w:rsidRDefault="00E67961"/>
    <w:sectPr w:rsidR="00E67961" w:rsidSect="007C6BB8">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2122B"/>
    <w:multiLevelType w:val="multilevel"/>
    <w:tmpl w:val="6D4434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2FD4B7F"/>
    <w:multiLevelType w:val="multilevel"/>
    <w:tmpl w:val="2774F6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324006C2"/>
    <w:multiLevelType w:val="multilevel"/>
    <w:tmpl w:val="DE88C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3A7F62F7"/>
    <w:multiLevelType w:val="multilevel"/>
    <w:tmpl w:val="BA5834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668423EB"/>
    <w:multiLevelType w:val="multilevel"/>
    <w:tmpl w:val="2DA68D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6A98288F"/>
    <w:multiLevelType w:val="multilevel"/>
    <w:tmpl w:val="4B7891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5"/>
  </w:num>
  <w:num w:numId="2">
    <w:abstractNumId w:val="2"/>
  </w:num>
  <w:num w:numId="3">
    <w:abstractNumId w:val="0"/>
  </w:num>
  <w:num w:numId="4">
    <w:abstractNumId w:val="3"/>
  </w:num>
  <w:num w:numId="5">
    <w:abstractNumId w:val="1"/>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67961"/>
    <w:rsid w:val="007C6BB8"/>
    <w:rsid w:val="00E67961"/>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6BB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67961"/>
    <w:rPr>
      <w:strike w:val="0"/>
      <w:dstrike w:val="0"/>
      <w:color w:val="336699"/>
      <w:u w:val="none"/>
      <w:effect w:val="none"/>
      <w:shd w:val="clear" w:color="auto" w:fill="auto"/>
    </w:rPr>
  </w:style>
  <w:style w:type="character" w:styleId="Strong">
    <w:name w:val="Strong"/>
    <w:basedOn w:val="DefaultParagraphFont"/>
    <w:uiPriority w:val="22"/>
    <w:qFormat/>
    <w:rsid w:val="00E67961"/>
    <w:rPr>
      <w:b/>
      <w:bCs/>
    </w:rPr>
  </w:style>
</w:styles>
</file>

<file path=word/webSettings.xml><?xml version="1.0" encoding="utf-8"?>
<w:webSettings xmlns:r="http://schemas.openxmlformats.org/officeDocument/2006/relationships" xmlns:w="http://schemas.openxmlformats.org/wordprocessingml/2006/main">
  <w:divs>
    <w:div w:id="1285961413">
      <w:bodyDiv w:val="1"/>
      <w:marLeft w:val="0"/>
      <w:marRight w:val="0"/>
      <w:marTop w:val="0"/>
      <w:marBottom w:val="0"/>
      <w:divBdr>
        <w:top w:val="none" w:sz="0" w:space="0" w:color="auto"/>
        <w:left w:val="none" w:sz="0" w:space="0" w:color="auto"/>
        <w:bottom w:val="none" w:sz="0" w:space="0" w:color="auto"/>
        <w:right w:val="none" w:sz="0" w:space="0" w:color="auto"/>
      </w:divBdr>
      <w:divsChild>
        <w:div w:id="1392267045">
          <w:marLeft w:val="0"/>
          <w:marRight w:val="0"/>
          <w:marTop w:val="0"/>
          <w:marBottom w:val="0"/>
          <w:divBdr>
            <w:top w:val="none" w:sz="0" w:space="0" w:color="auto"/>
            <w:left w:val="none" w:sz="0" w:space="0" w:color="auto"/>
            <w:bottom w:val="none" w:sz="0" w:space="0" w:color="auto"/>
            <w:right w:val="none" w:sz="0" w:space="0" w:color="auto"/>
          </w:divBdr>
          <w:divsChild>
            <w:div w:id="1939177183">
              <w:marLeft w:val="0"/>
              <w:marRight w:val="0"/>
              <w:marTop w:val="0"/>
              <w:marBottom w:val="0"/>
              <w:divBdr>
                <w:top w:val="none" w:sz="0" w:space="0" w:color="auto"/>
                <w:left w:val="none" w:sz="0" w:space="0" w:color="auto"/>
                <w:bottom w:val="none" w:sz="0" w:space="0" w:color="auto"/>
                <w:right w:val="none" w:sz="0" w:space="0" w:color="auto"/>
              </w:divBdr>
              <w:divsChild>
                <w:div w:id="1261059393">
                  <w:marLeft w:val="120"/>
                  <w:marRight w:val="0"/>
                  <w:marTop w:val="0"/>
                  <w:marBottom w:val="0"/>
                  <w:divBdr>
                    <w:top w:val="none" w:sz="0" w:space="0" w:color="auto"/>
                    <w:left w:val="none" w:sz="0" w:space="0" w:color="auto"/>
                    <w:bottom w:val="none" w:sz="0" w:space="0" w:color="auto"/>
                    <w:right w:val="none" w:sz="0" w:space="0" w:color="auto"/>
                  </w:divBdr>
                  <w:divsChild>
                    <w:div w:id="1481074834">
                      <w:marLeft w:val="0"/>
                      <w:marRight w:val="150"/>
                      <w:marTop w:val="15"/>
                      <w:marBottom w:val="0"/>
                      <w:divBdr>
                        <w:top w:val="none" w:sz="0" w:space="0" w:color="auto"/>
                        <w:left w:val="none" w:sz="0" w:space="0" w:color="auto"/>
                        <w:bottom w:val="none" w:sz="0" w:space="0" w:color="auto"/>
                        <w:right w:val="none" w:sz="0" w:space="0" w:color="auto"/>
                      </w:divBdr>
                      <w:divsChild>
                        <w:div w:id="673072752">
                          <w:marLeft w:val="2895"/>
                          <w:marRight w:val="0"/>
                          <w:marTop w:val="0"/>
                          <w:marBottom w:val="0"/>
                          <w:divBdr>
                            <w:top w:val="none" w:sz="0" w:space="0" w:color="auto"/>
                            <w:left w:val="none" w:sz="0" w:space="0" w:color="auto"/>
                            <w:bottom w:val="none" w:sz="0" w:space="0" w:color="auto"/>
                            <w:right w:val="none" w:sz="0" w:space="0" w:color="auto"/>
                          </w:divBdr>
                          <w:divsChild>
                            <w:div w:id="2014992249">
                              <w:marLeft w:val="0"/>
                              <w:marRight w:val="0"/>
                              <w:marTop w:val="0"/>
                              <w:marBottom w:val="150"/>
                              <w:divBdr>
                                <w:top w:val="none" w:sz="0" w:space="0" w:color="auto"/>
                                <w:left w:val="none" w:sz="0" w:space="0" w:color="auto"/>
                                <w:bottom w:val="none" w:sz="0" w:space="0" w:color="auto"/>
                                <w:right w:val="none" w:sz="0" w:space="0" w:color="auto"/>
                              </w:divBdr>
                            </w:div>
                            <w:div w:id="2023821550">
                              <w:marLeft w:val="0"/>
                              <w:marRight w:val="0"/>
                              <w:marTop w:val="0"/>
                              <w:marBottom w:val="150"/>
                              <w:divBdr>
                                <w:top w:val="single" w:sz="6" w:space="8" w:color="666666"/>
                                <w:left w:val="single" w:sz="6" w:space="8" w:color="666666"/>
                                <w:bottom w:val="single" w:sz="6" w:space="8" w:color="666666"/>
                                <w:right w:val="single" w:sz="6" w:space="8" w:color="666666"/>
                              </w:divBdr>
                            </w:div>
                            <w:div w:id="1641567595">
                              <w:marLeft w:val="0"/>
                              <w:marRight w:val="0"/>
                              <w:marTop w:val="0"/>
                              <w:marBottom w:val="150"/>
                              <w:divBdr>
                                <w:top w:val="single" w:sz="6" w:space="8" w:color="666666"/>
                                <w:left w:val="single" w:sz="6" w:space="8" w:color="666666"/>
                                <w:bottom w:val="single" w:sz="6" w:space="8" w:color="666666"/>
                                <w:right w:val="single" w:sz="6" w:space="8" w:color="666666"/>
                              </w:divBdr>
                            </w:div>
                            <w:div w:id="2007199416">
                              <w:marLeft w:val="0"/>
                              <w:marRight w:val="0"/>
                              <w:marTop w:val="0"/>
                              <w:marBottom w:val="150"/>
                              <w:divBdr>
                                <w:top w:val="single" w:sz="6" w:space="8" w:color="666666"/>
                                <w:left w:val="single" w:sz="6" w:space="8" w:color="666666"/>
                                <w:bottom w:val="single" w:sz="6" w:space="8" w:color="666666"/>
                                <w:right w:val="single" w:sz="6" w:space="8" w:color="666666"/>
                              </w:divBdr>
                            </w:div>
                          </w:divsChild>
                        </w:div>
                      </w:divsChild>
                    </w:div>
                  </w:divsChild>
                </w:div>
              </w:divsChild>
            </w:div>
          </w:divsChild>
        </w:div>
      </w:divsChild>
    </w:div>
    <w:div w:id="2040424667">
      <w:bodyDiv w:val="1"/>
      <w:marLeft w:val="0"/>
      <w:marRight w:val="0"/>
      <w:marTop w:val="0"/>
      <w:marBottom w:val="0"/>
      <w:divBdr>
        <w:top w:val="none" w:sz="0" w:space="0" w:color="auto"/>
        <w:left w:val="none" w:sz="0" w:space="0" w:color="auto"/>
        <w:bottom w:val="none" w:sz="0" w:space="0" w:color="auto"/>
        <w:right w:val="none" w:sz="0" w:space="0" w:color="auto"/>
      </w:divBdr>
      <w:divsChild>
        <w:div w:id="1288510285">
          <w:marLeft w:val="0"/>
          <w:marRight w:val="0"/>
          <w:marTop w:val="0"/>
          <w:marBottom w:val="0"/>
          <w:divBdr>
            <w:top w:val="none" w:sz="0" w:space="0" w:color="auto"/>
            <w:left w:val="none" w:sz="0" w:space="0" w:color="auto"/>
            <w:bottom w:val="none" w:sz="0" w:space="0" w:color="auto"/>
            <w:right w:val="none" w:sz="0" w:space="0" w:color="auto"/>
          </w:divBdr>
          <w:divsChild>
            <w:div w:id="862088889">
              <w:marLeft w:val="0"/>
              <w:marRight w:val="0"/>
              <w:marTop w:val="0"/>
              <w:marBottom w:val="0"/>
              <w:divBdr>
                <w:top w:val="none" w:sz="0" w:space="0" w:color="auto"/>
                <w:left w:val="none" w:sz="0" w:space="0" w:color="auto"/>
                <w:bottom w:val="none" w:sz="0" w:space="0" w:color="auto"/>
                <w:right w:val="none" w:sz="0" w:space="0" w:color="auto"/>
              </w:divBdr>
              <w:divsChild>
                <w:div w:id="1607810404">
                  <w:marLeft w:val="120"/>
                  <w:marRight w:val="0"/>
                  <w:marTop w:val="0"/>
                  <w:marBottom w:val="0"/>
                  <w:divBdr>
                    <w:top w:val="none" w:sz="0" w:space="0" w:color="auto"/>
                    <w:left w:val="none" w:sz="0" w:space="0" w:color="auto"/>
                    <w:bottom w:val="none" w:sz="0" w:space="0" w:color="auto"/>
                    <w:right w:val="none" w:sz="0" w:space="0" w:color="auto"/>
                  </w:divBdr>
                  <w:divsChild>
                    <w:div w:id="2092004516">
                      <w:marLeft w:val="0"/>
                      <w:marRight w:val="150"/>
                      <w:marTop w:val="15"/>
                      <w:marBottom w:val="0"/>
                      <w:divBdr>
                        <w:top w:val="none" w:sz="0" w:space="0" w:color="auto"/>
                        <w:left w:val="none" w:sz="0" w:space="0" w:color="auto"/>
                        <w:bottom w:val="none" w:sz="0" w:space="0" w:color="auto"/>
                        <w:right w:val="none" w:sz="0" w:space="0" w:color="auto"/>
                      </w:divBdr>
                      <w:divsChild>
                        <w:div w:id="232281671">
                          <w:marLeft w:val="289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tandards.dfes.gov.uk/primary/publications/learning_and_teaching/1041163/"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1064</Words>
  <Characters>6067</Characters>
  <Application>Microsoft Office Word</Application>
  <DocSecurity>0</DocSecurity>
  <Lines>50</Lines>
  <Paragraphs>14</Paragraphs>
  <ScaleCrop>false</ScaleCrop>
  <Company>TOSHIBA</Company>
  <LinksUpToDate>false</LinksUpToDate>
  <CharactersWithSpaces>7117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Catherine</dc:creator>
  <cp:lastModifiedBy>Catherine</cp:lastModifiedBy>
  <cp:revision>1</cp:revision>
  <cp:lastPrinted>2007-11-04T09:03:00Z</cp:lastPrinted>
  <dcterms:created xsi:type="dcterms:W3CDTF">2007-11-04T09:02:00Z</dcterms:created>
  <dcterms:modified xsi:type="dcterms:W3CDTF">2007-11-04T09:03:00Z</dcterms:modified>
</cp:coreProperties>
</file>